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1035C" w14:textId="77777777" w:rsidR="002242DD" w:rsidRDefault="002242DD" w:rsidP="002D71EC">
      <w:pPr>
        <w:jc w:val="center"/>
        <w:rPr>
          <w:rFonts w:ascii="HGP明朝B" w:eastAsia="HGP明朝B"/>
          <w:sz w:val="36"/>
          <w:szCs w:val="36"/>
        </w:rPr>
      </w:pPr>
    </w:p>
    <w:p w14:paraId="637AD529" w14:textId="77777777" w:rsidR="00F63BF0" w:rsidRPr="002D71EC" w:rsidRDefault="00F63BF0" w:rsidP="002D71EC">
      <w:pPr>
        <w:jc w:val="center"/>
        <w:rPr>
          <w:rFonts w:ascii="HGP明朝B" w:eastAsia="HGP明朝B"/>
          <w:sz w:val="36"/>
          <w:szCs w:val="36"/>
        </w:rPr>
      </w:pPr>
      <w:r w:rsidRPr="002D71EC">
        <w:rPr>
          <w:rFonts w:ascii="HGP明朝B" w:eastAsia="HGP明朝B" w:hint="eastAsia"/>
          <w:sz w:val="36"/>
          <w:szCs w:val="36"/>
        </w:rPr>
        <w:t>運輸安全マネジメントの取組み</w:t>
      </w:r>
    </w:p>
    <w:p w14:paraId="7A505FBB" w14:textId="77777777" w:rsidR="002D71EC" w:rsidRDefault="002D71EC">
      <w:pPr>
        <w:rPr>
          <w:rFonts w:ascii="HGP明朝B" w:eastAsia="HGP明朝B"/>
          <w:sz w:val="22"/>
        </w:rPr>
      </w:pPr>
    </w:p>
    <w:p w14:paraId="787580F7" w14:textId="77777777" w:rsidR="00B7782D" w:rsidRPr="002D71EC" w:rsidRDefault="00F63BF0">
      <w:pPr>
        <w:rPr>
          <w:rFonts w:ascii="HGP明朝B" w:eastAsia="HGP明朝B"/>
          <w:sz w:val="24"/>
          <w:szCs w:val="24"/>
        </w:rPr>
      </w:pPr>
      <w:r w:rsidRPr="002D71EC">
        <w:rPr>
          <w:rFonts w:ascii="HGP明朝B" w:eastAsia="HGP明朝B" w:hint="eastAsia"/>
          <w:sz w:val="24"/>
          <w:szCs w:val="24"/>
        </w:rPr>
        <w:t>輸送の安全に関する基本的な方針</w:t>
      </w:r>
    </w:p>
    <w:p w14:paraId="4EE183A2" w14:textId="77777777" w:rsidR="00F63BF0" w:rsidRPr="002D71EC" w:rsidRDefault="00F63BF0" w:rsidP="002D71EC">
      <w:pPr>
        <w:ind w:leftChars="200" w:left="420"/>
        <w:rPr>
          <w:rFonts w:ascii="HGP明朝B" w:eastAsia="HGP明朝B"/>
          <w:sz w:val="22"/>
        </w:rPr>
      </w:pPr>
      <w:r w:rsidRPr="002D71EC">
        <w:rPr>
          <w:rFonts w:ascii="HGP明朝B" w:eastAsia="HGP明朝B" w:hint="eastAsia"/>
          <w:sz w:val="22"/>
        </w:rPr>
        <w:t>安全・接客こそが最良のサービスを基本理念に当社では社員一丸となって輸送の安全に取り組んでまいります。</w:t>
      </w:r>
    </w:p>
    <w:p w14:paraId="3C83BA17" w14:textId="77777777" w:rsidR="00F63BF0" w:rsidRPr="002D71EC" w:rsidRDefault="00F63BF0" w:rsidP="00F63BF0">
      <w:pPr>
        <w:pStyle w:val="a3"/>
        <w:numPr>
          <w:ilvl w:val="0"/>
          <w:numId w:val="2"/>
        </w:numPr>
        <w:ind w:leftChars="0"/>
        <w:rPr>
          <w:rFonts w:ascii="HGP明朝B" w:eastAsia="HGP明朝B"/>
          <w:sz w:val="22"/>
        </w:rPr>
      </w:pPr>
      <w:r w:rsidRPr="002D71EC">
        <w:rPr>
          <w:rFonts w:ascii="HGP明朝B" w:eastAsia="HGP明朝B" w:hint="eastAsia"/>
          <w:sz w:val="22"/>
        </w:rPr>
        <w:t>輸送の安全確保が事業の根幹であることを深く意識し、安全確保に全力をつくします。</w:t>
      </w:r>
    </w:p>
    <w:p w14:paraId="2486CED6" w14:textId="77777777" w:rsidR="00F63BF0" w:rsidRPr="002D71EC" w:rsidRDefault="00F63BF0" w:rsidP="00F63BF0">
      <w:pPr>
        <w:pStyle w:val="a3"/>
        <w:numPr>
          <w:ilvl w:val="0"/>
          <w:numId w:val="2"/>
        </w:numPr>
        <w:ind w:leftChars="0"/>
        <w:rPr>
          <w:rFonts w:ascii="HGP明朝B" w:eastAsia="HGP明朝B"/>
          <w:sz w:val="22"/>
        </w:rPr>
      </w:pPr>
      <w:r w:rsidRPr="002D71EC">
        <w:rPr>
          <w:rFonts w:ascii="HGP明朝B" w:eastAsia="HGP明朝B" w:hint="eastAsia"/>
          <w:sz w:val="22"/>
        </w:rPr>
        <w:t>旅客運送事業者の責務として自動車関係法令を遵守致します。</w:t>
      </w:r>
    </w:p>
    <w:p w14:paraId="62B9B059" w14:textId="77777777" w:rsidR="00F63BF0" w:rsidRPr="002D71EC" w:rsidRDefault="00F63BF0" w:rsidP="00F63BF0">
      <w:pPr>
        <w:pStyle w:val="a3"/>
        <w:numPr>
          <w:ilvl w:val="0"/>
          <w:numId w:val="2"/>
        </w:numPr>
        <w:ind w:leftChars="0"/>
        <w:rPr>
          <w:rFonts w:ascii="HGP明朝B" w:eastAsia="HGP明朝B"/>
          <w:sz w:val="22"/>
        </w:rPr>
      </w:pPr>
      <w:r w:rsidRPr="002D71EC">
        <w:rPr>
          <w:rFonts w:ascii="HGP明朝B" w:eastAsia="HGP明朝B" w:hint="eastAsia"/>
          <w:sz w:val="22"/>
        </w:rPr>
        <w:t>輸送の安全マネジメントの確実な実施と全社員の安全意識を高め一丸となって輸送の安全向上に努めます。</w:t>
      </w:r>
    </w:p>
    <w:p w14:paraId="08AF208D" w14:textId="77777777" w:rsidR="00F63BF0" w:rsidRPr="002D71EC" w:rsidRDefault="00F63BF0" w:rsidP="00F63BF0">
      <w:pPr>
        <w:pStyle w:val="a3"/>
        <w:numPr>
          <w:ilvl w:val="0"/>
          <w:numId w:val="2"/>
        </w:numPr>
        <w:ind w:leftChars="0"/>
        <w:rPr>
          <w:rFonts w:ascii="HGP明朝B" w:eastAsia="HGP明朝B"/>
          <w:sz w:val="22"/>
        </w:rPr>
      </w:pPr>
      <w:r w:rsidRPr="002D71EC">
        <w:rPr>
          <w:rFonts w:ascii="HGP明朝B" w:eastAsia="HGP明朝B" w:hint="eastAsia"/>
          <w:sz w:val="22"/>
        </w:rPr>
        <w:t>輸送の</w:t>
      </w:r>
      <w:r w:rsidR="00305D02" w:rsidRPr="002D71EC">
        <w:rPr>
          <w:rFonts w:ascii="HGP明朝B" w:eastAsia="HGP明朝B" w:hint="eastAsia"/>
          <w:sz w:val="22"/>
        </w:rPr>
        <w:t>安全に関する情報を積極的に公表し、お客様に安心と信頼を提供します。</w:t>
      </w:r>
    </w:p>
    <w:p w14:paraId="41806903" w14:textId="77777777" w:rsidR="00F63BF0" w:rsidRPr="002D71EC" w:rsidRDefault="00F63BF0">
      <w:pPr>
        <w:rPr>
          <w:rFonts w:ascii="HGP明朝B" w:eastAsia="HGP明朝B"/>
          <w:sz w:val="22"/>
        </w:rPr>
      </w:pPr>
    </w:p>
    <w:p w14:paraId="76495CDF" w14:textId="77777777" w:rsidR="00305D02" w:rsidRPr="002D71EC" w:rsidRDefault="00305D02">
      <w:pPr>
        <w:rPr>
          <w:rFonts w:ascii="HGP明朝B" w:eastAsia="HGP明朝B"/>
          <w:sz w:val="24"/>
          <w:szCs w:val="24"/>
        </w:rPr>
      </w:pPr>
      <w:r w:rsidRPr="002D71EC">
        <w:rPr>
          <w:rFonts w:ascii="HGP明朝B" w:eastAsia="HGP明朝B" w:hint="eastAsia"/>
          <w:sz w:val="24"/>
          <w:szCs w:val="24"/>
        </w:rPr>
        <w:t>安全に関する重点施策</w:t>
      </w:r>
    </w:p>
    <w:p w14:paraId="777CCD78" w14:textId="77777777" w:rsidR="00305D02" w:rsidRPr="002D71EC" w:rsidRDefault="00305D02" w:rsidP="00305D02">
      <w:pPr>
        <w:pStyle w:val="a3"/>
        <w:numPr>
          <w:ilvl w:val="0"/>
          <w:numId w:val="3"/>
        </w:numPr>
        <w:ind w:leftChars="0"/>
        <w:rPr>
          <w:rFonts w:ascii="HGP明朝B" w:eastAsia="HGP明朝B"/>
          <w:sz w:val="22"/>
        </w:rPr>
      </w:pPr>
      <w:r w:rsidRPr="002D71EC">
        <w:rPr>
          <w:rFonts w:ascii="HGP明朝B" w:eastAsia="HGP明朝B" w:hint="eastAsia"/>
          <w:sz w:val="22"/>
        </w:rPr>
        <w:t>安全運行に関する乗務員教育を定期的に実施し、安全に対する意識の向上を図ります。</w:t>
      </w:r>
    </w:p>
    <w:p w14:paraId="09E37B8B" w14:textId="77777777" w:rsidR="00305D02" w:rsidRPr="002D71EC" w:rsidRDefault="00305D02" w:rsidP="00305D02">
      <w:pPr>
        <w:pStyle w:val="a3"/>
        <w:numPr>
          <w:ilvl w:val="0"/>
          <w:numId w:val="3"/>
        </w:numPr>
        <w:ind w:leftChars="0"/>
        <w:rPr>
          <w:rFonts w:ascii="HGP明朝B" w:eastAsia="HGP明朝B"/>
          <w:sz w:val="22"/>
        </w:rPr>
      </w:pPr>
      <w:r w:rsidRPr="002D71EC">
        <w:rPr>
          <w:rFonts w:ascii="HGP明朝B" w:eastAsia="HGP明朝B" w:hint="eastAsia"/>
          <w:sz w:val="22"/>
        </w:rPr>
        <w:t>健康診断や適性診断による対面個別指導を行います。</w:t>
      </w:r>
    </w:p>
    <w:p w14:paraId="77073C37" w14:textId="77777777" w:rsidR="00305D02" w:rsidRPr="002D71EC" w:rsidRDefault="00305D02" w:rsidP="00305D02">
      <w:pPr>
        <w:pStyle w:val="a3"/>
        <w:numPr>
          <w:ilvl w:val="0"/>
          <w:numId w:val="3"/>
        </w:numPr>
        <w:ind w:leftChars="0"/>
        <w:rPr>
          <w:rFonts w:ascii="HGP明朝B" w:eastAsia="HGP明朝B"/>
          <w:sz w:val="22"/>
        </w:rPr>
      </w:pPr>
      <w:r w:rsidRPr="002D71EC">
        <w:rPr>
          <w:rFonts w:ascii="HGP明朝B" w:eastAsia="HGP明朝B" w:hint="eastAsia"/>
          <w:sz w:val="22"/>
        </w:rPr>
        <w:t>出庫時、入庫時及び宿泊地への到着時、出発時に運行管理者による厳正な点呼と共にアルコールチェックを厳格に行います。</w:t>
      </w:r>
    </w:p>
    <w:p w14:paraId="6B9DF713" w14:textId="77777777" w:rsidR="00305D02" w:rsidRPr="002D71EC" w:rsidRDefault="00305D02" w:rsidP="00305D02">
      <w:pPr>
        <w:pStyle w:val="a3"/>
        <w:numPr>
          <w:ilvl w:val="0"/>
          <w:numId w:val="3"/>
        </w:numPr>
        <w:ind w:leftChars="0"/>
        <w:rPr>
          <w:rFonts w:ascii="HGP明朝B" w:eastAsia="HGP明朝B"/>
          <w:sz w:val="22"/>
        </w:rPr>
      </w:pPr>
      <w:r w:rsidRPr="002D71EC">
        <w:rPr>
          <w:rFonts w:ascii="HGP明朝B" w:eastAsia="HGP明朝B" w:hint="eastAsia"/>
          <w:sz w:val="22"/>
        </w:rPr>
        <w:t>安全に関する情報の共有</w:t>
      </w:r>
      <w:r w:rsidR="00D900EC" w:rsidRPr="002D71EC">
        <w:rPr>
          <w:rFonts w:ascii="HGP明朝B" w:eastAsia="HGP明朝B" w:hint="eastAsia"/>
          <w:sz w:val="22"/>
        </w:rPr>
        <w:t>・非常時における伝達が、速やかに行われるための連絡体制の確立を実施します。</w:t>
      </w:r>
    </w:p>
    <w:p w14:paraId="261C7FBA" w14:textId="77777777" w:rsidR="00D900EC" w:rsidRPr="002D71EC" w:rsidRDefault="00D900EC" w:rsidP="00305D02">
      <w:pPr>
        <w:pStyle w:val="a3"/>
        <w:numPr>
          <w:ilvl w:val="0"/>
          <w:numId w:val="3"/>
        </w:numPr>
        <w:ind w:leftChars="0"/>
        <w:rPr>
          <w:rFonts w:ascii="HGP明朝B" w:eastAsia="HGP明朝B"/>
          <w:sz w:val="22"/>
        </w:rPr>
      </w:pPr>
      <w:r w:rsidRPr="002D71EC">
        <w:rPr>
          <w:rFonts w:ascii="HGP明朝B" w:eastAsia="HGP明朝B" w:hint="eastAsia"/>
          <w:sz w:val="22"/>
        </w:rPr>
        <w:t>春・秋の全国交通安全運動にあわせて事故防止運動を実施します。</w:t>
      </w:r>
    </w:p>
    <w:p w14:paraId="2E5CC4BC" w14:textId="77777777" w:rsidR="00D900EC" w:rsidRPr="002D71EC" w:rsidRDefault="00D900EC" w:rsidP="00D900EC">
      <w:pPr>
        <w:pStyle w:val="a3"/>
        <w:ind w:leftChars="0" w:left="360"/>
        <w:rPr>
          <w:rFonts w:ascii="HGP明朝B" w:eastAsia="HGP明朝B"/>
          <w:sz w:val="22"/>
        </w:rPr>
      </w:pPr>
    </w:p>
    <w:p w14:paraId="37F422AF" w14:textId="6DDA6594" w:rsidR="00D900EC" w:rsidRPr="002D71EC" w:rsidRDefault="00282BD2" w:rsidP="002D71EC">
      <w:pPr>
        <w:jc w:val="center"/>
        <w:rPr>
          <w:rFonts w:ascii="HGP明朝B" w:eastAsia="HGP明朝B"/>
          <w:sz w:val="32"/>
          <w:szCs w:val="32"/>
          <w:u w:val="single"/>
        </w:rPr>
      </w:pPr>
      <w:r w:rsidRPr="002D71EC">
        <w:rPr>
          <w:rFonts w:ascii="HGP明朝B" w:eastAsia="HGP明朝B" w:hint="eastAsia"/>
          <w:sz w:val="32"/>
          <w:szCs w:val="32"/>
          <w:u w:val="single"/>
        </w:rPr>
        <w:t>輸送の安全に関する目標　（</w:t>
      </w:r>
      <w:r w:rsidR="00E33DC1">
        <w:rPr>
          <w:rFonts w:ascii="HGP明朝B" w:eastAsia="HGP明朝B" w:hint="eastAsia"/>
          <w:sz w:val="32"/>
          <w:szCs w:val="32"/>
          <w:u w:val="single"/>
        </w:rPr>
        <w:t>令和</w:t>
      </w:r>
      <w:r w:rsidR="00BB050E">
        <w:rPr>
          <w:rFonts w:ascii="HGP明朝B" w:eastAsia="HGP明朝B" w:hint="eastAsia"/>
          <w:sz w:val="32"/>
          <w:szCs w:val="32"/>
          <w:u w:val="single"/>
        </w:rPr>
        <w:t>４</w:t>
      </w:r>
      <w:r w:rsidRPr="002D71EC">
        <w:rPr>
          <w:rFonts w:ascii="HGP明朝B" w:eastAsia="HGP明朝B" w:hint="eastAsia"/>
          <w:sz w:val="32"/>
          <w:szCs w:val="32"/>
          <w:u w:val="single"/>
        </w:rPr>
        <w:t>年度）</w:t>
      </w:r>
    </w:p>
    <w:p w14:paraId="2BE36ADE" w14:textId="77777777" w:rsidR="00282BD2" w:rsidRPr="002D71EC" w:rsidRDefault="00282BD2" w:rsidP="00282BD2">
      <w:pPr>
        <w:pStyle w:val="a3"/>
        <w:numPr>
          <w:ilvl w:val="0"/>
          <w:numId w:val="4"/>
        </w:numPr>
        <w:ind w:leftChars="0"/>
        <w:rPr>
          <w:rFonts w:ascii="HGP明朝B" w:eastAsia="HGP明朝B"/>
          <w:sz w:val="22"/>
        </w:rPr>
      </w:pPr>
      <w:r w:rsidRPr="002D71EC">
        <w:rPr>
          <w:rFonts w:ascii="HGP明朝B" w:eastAsia="HGP明朝B" w:hint="eastAsia"/>
          <w:sz w:val="22"/>
        </w:rPr>
        <w:t>人身事故0を目指します</w:t>
      </w:r>
    </w:p>
    <w:p w14:paraId="4E879193" w14:textId="77777777" w:rsidR="00282BD2" w:rsidRPr="002D71EC" w:rsidRDefault="00282BD2" w:rsidP="00282BD2">
      <w:pPr>
        <w:pStyle w:val="a3"/>
        <w:numPr>
          <w:ilvl w:val="0"/>
          <w:numId w:val="4"/>
        </w:numPr>
        <w:ind w:leftChars="0"/>
        <w:rPr>
          <w:rFonts w:ascii="HGP明朝B" w:eastAsia="HGP明朝B"/>
          <w:sz w:val="22"/>
        </w:rPr>
      </w:pPr>
      <w:r w:rsidRPr="002D71EC">
        <w:rPr>
          <w:rFonts w:ascii="HGP明朝B" w:eastAsia="HGP明朝B" w:hint="eastAsia"/>
          <w:sz w:val="22"/>
        </w:rPr>
        <w:t>物損事故50％減を目指します。</w:t>
      </w:r>
    </w:p>
    <w:p w14:paraId="41E8A6D1" w14:textId="77777777" w:rsidR="00282BD2" w:rsidRPr="002D71EC" w:rsidRDefault="00282BD2" w:rsidP="00282BD2">
      <w:pPr>
        <w:pStyle w:val="a3"/>
        <w:numPr>
          <w:ilvl w:val="0"/>
          <w:numId w:val="4"/>
        </w:numPr>
        <w:ind w:leftChars="0"/>
        <w:rPr>
          <w:rFonts w:ascii="HGP明朝B" w:eastAsia="HGP明朝B"/>
          <w:sz w:val="22"/>
        </w:rPr>
      </w:pPr>
      <w:r w:rsidRPr="002D71EC">
        <w:rPr>
          <w:rFonts w:ascii="HGP明朝B" w:eastAsia="HGP明朝B" w:hint="eastAsia"/>
          <w:sz w:val="22"/>
        </w:rPr>
        <w:t>車両故障事故0を目指します。</w:t>
      </w:r>
    </w:p>
    <w:p w14:paraId="155487C8" w14:textId="77777777" w:rsidR="00282BD2" w:rsidRPr="002D71EC" w:rsidRDefault="00282BD2" w:rsidP="00282BD2">
      <w:pPr>
        <w:pStyle w:val="a3"/>
        <w:numPr>
          <w:ilvl w:val="0"/>
          <w:numId w:val="4"/>
        </w:numPr>
        <w:ind w:leftChars="0"/>
        <w:rPr>
          <w:rFonts w:ascii="HGP明朝B" w:eastAsia="HGP明朝B"/>
          <w:sz w:val="22"/>
        </w:rPr>
      </w:pPr>
      <w:r w:rsidRPr="002D71EC">
        <w:rPr>
          <w:rFonts w:ascii="HGP明朝B" w:eastAsia="HGP明朝B" w:hint="eastAsia"/>
          <w:sz w:val="22"/>
        </w:rPr>
        <w:t>自動車事故報告規則2条に規定する</w:t>
      </w:r>
      <w:r w:rsidR="00E4399A" w:rsidRPr="002D71EC">
        <w:rPr>
          <w:rFonts w:ascii="HGP明朝B" w:eastAsia="HGP明朝B" w:hint="eastAsia"/>
          <w:sz w:val="22"/>
        </w:rPr>
        <w:t>事故</w:t>
      </w:r>
      <w:r w:rsidRPr="002D71EC">
        <w:rPr>
          <w:rFonts w:ascii="HGP明朝B" w:eastAsia="HGP明朝B" w:hint="eastAsia"/>
          <w:sz w:val="22"/>
        </w:rPr>
        <w:t>（転覆・死傷者・火災等を伴う重大事故）に関する事故統計</w:t>
      </w:r>
    </w:p>
    <w:tbl>
      <w:tblPr>
        <w:tblpPr w:leftFromText="142" w:rightFromText="142" w:vertAnchor="text" w:horzAnchor="margin" w:tblpY="163"/>
        <w:tblW w:w="9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708"/>
        <w:gridCol w:w="751"/>
        <w:gridCol w:w="760"/>
        <w:gridCol w:w="817"/>
        <w:gridCol w:w="4440"/>
      </w:tblGrid>
      <w:tr w:rsidR="00E54CF9" w:rsidRPr="002D71EC" w14:paraId="0FE77EF7" w14:textId="77777777" w:rsidTr="000F3C8A">
        <w:trPr>
          <w:trHeight w:val="293"/>
        </w:trPr>
        <w:tc>
          <w:tcPr>
            <w:tcW w:w="1555" w:type="dxa"/>
          </w:tcPr>
          <w:p w14:paraId="66E9ADB0" w14:textId="77777777" w:rsidR="00E54CF9" w:rsidRPr="002D71EC" w:rsidRDefault="00E54CF9" w:rsidP="002D71EC">
            <w:pPr>
              <w:rPr>
                <w:rFonts w:ascii="HGP明朝B" w:eastAsia="HGP明朝B"/>
                <w:sz w:val="22"/>
              </w:rPr>
            </w:pPr>
          </w:p>
        </w:tc>
        <w:tc>
          <w:tcPr>
            <w:tcW w:w="1459" w:type="dxa"/>
            <w:gridSpan w:val="2"/>
            <w:shd w:val="clear" w:color="auto" w:fill="auto"/>
          </w:tcPr>
          <w:p w14:paraId="2DB93552" w14:textId="77777777" w:rsidR="00E54CF9" w:rsidRPr="002D71EC" w:rsidRDefault="00E54CF9" w:rsidP="002D71EC">
            <w:pPr>
              <w:widowControl/>
              <w:ind w:firstLineChars="100" w:firstLine="220"/>
              <w:jc w:val="left"/>
              <w:rPr>
                <w:rFonts w:ascii="HGP明朝B" w:eastAsia="HGP明朝B"/>
                <w:sz w:val="22"/>
              </w:rPr>
            </w:pPr>
            <w:r w:rsidRPr="002D71EC">
              <w:rPr>
                <w:rFonts w:ascii="HGP明朝B" w:eastAsia="HGP明朝B" w:hint="eastAsia"/>
                <w:sz w:val="22"/>
              </w:rPr>
              <w:t>重大事故</w:t>
            </w:r>
          </w:p>
        </w:tc>
        <w:tc>
          <w:tcPr>
            <w:tcW w:w="1577" w:type="dxa"/>
            <w:gridSpan w:val="2"/>
            <w:shd w:val="clear" w:color="auto" w:fill="auto"/>
          </w:tcPr>
          <w:p w14:paraId="353F5259" w14:textId="77777777" w:rsidR="00E54CF9" w:rsidRPr="002D71EC" w:rsidRDefault="00E54CF9" w:rsidP="002D71EC">
            <w:pPr>
              <w:widowControl/>
              <w:ind w:firstLineChars="100" w:firstLine="220"/>
              <w:jc w:val="left"/>
              <w:rPr>
                <w:rFonts w:ascii="HGP明朝B" w:eastAsia="HGP明朝B"/>
                <w:sz w:val="22"/>
              </w:rPr>
            </w:pPr>
            <w:r w:rsidRPr="002D71EC">
              <w:rPr>
                <w:rFonts w:ascii="HGP明朝B" w:eastAsia="HGP明朝B" w:hint="eastAsia"/>
                <w:sz w:val="22"/>
              </w:rPr>
              <w:t>交通事故</w:t>
            </w:r>
          </w:p>
        </w:tc>
        <w:tc>
          <w:tcPr>
            <w:tcW w:w="4440" w:type="dxa"/>
            <w:vMerge w:val="restart"/>
            <w:shd w:val="clear" w:color="auto" w:fill="auto"/>
          </w:tcPr>
          <w:p w14:paraId="5946E5B7" w14:textId="77777777" w:rsidR="00E54CF9" w:rsidRPr="002D71EC" w:rsidRDefault="00E54CF9" w:rsidP="002D71EC">
            <w:pPr>
              <w:widowControl/>
              <w:jc w:val="left"/>
              <w:rPr>
                <w:rFonts w:ascii="HGP明朝B" w:eastAsia="HGP明朝B"/>
                <w:sz w:val="22"/>
              </w:rPr>
            </w:pPr>
            <w:r w:rsidRPr="002D71EC">
              <w:rPr>
                <w:rFonts w:ascii="HGP明朝B" w:eastAsia="HGP明朝B" w:hint="eastAsia"/>
                <w:sz w:val="22"/>
              </w:rPr>
              <w:t xml:space="preserve">　　　　　　内　　　　容</w:t>
            </w:r>
          </w:p>
        </w:tc>
      </w:tr>
      <w:tr w:rsidR="00E54CF9" w:rsidRPr="002D71EC" w14:paraId="3744952E" w14:textId="77777777" w:rsidTr="000F3C8A">
        <w:trPr>
          <w:trHeight w:val="333"/>
        </w:trPr>
        <w:tc>
          <w:tcPr>
            <w:tcW w:w="1555" w:type="dxa"/>
          </w:tcPr>
          <w:p w14:paraId="3EFE8945" w14:textId="77777777" w:rsidR="00E54CF9" w:rsidRPr="002D71EC" w:rsidRDefault="00E54CF9" w:rsidP="002D71EC">
            <w:pPr>
              <w:rPr>
                <w:rFonts w:ascii="HGP明朝B" w:eastAsia="HGP明朝B"/>
                <w:sz w:val="22"/>
              </w:rPr>
            </w:pPr>
          </w:p>
        </w:tc>
        <w:tc>
          <w:tcPr>
            <w:tcW w:w="708" w:type="dxa"/>
            <w:shd w:val="clear" w:color="auto" w:fill="auto"/>
          </w:tcPr>
          <w:p w14:paraId="45E4F71B" w14:textId="77777777" w:rsidR="00E54CF9" w:rsidRPr="002D71EC" w:rsidRDefault="00E54CF9" w:rsidP="002D71EC">
            <w:pPr>
              <w:widowControl/>
              <w:jc w:val="left"/>
              <w:rPr>
                <w:rFonts w:ascii="HGP明朝B" w:eastAsia="HGP明朝B"/>
                <w:sz w:val="22"/>
              </w:rPr>
            </w:pPr>
            <w:r w:rsidRPr="002D71EC">
              <w:rPr>
                <w:rFonts w:ascii="HGP明朝B" w:eastAsia="HGP明朝B" w:hint="eastAsia"/>
                <w:sz w:val="22"/>
              </w:rPr>
              <w:t>目標</w:t>
            </w:r>
          </w:p>
        </w:tc>
        <w:tc>
          <w:tcPr>
            <w:tcW w:w="751" w:type="dxa"/>
            <w:shd w:val="clear" w:color="auto" w:fill="auto"/>
          </w:tcPr>
          <w:p w14:paraId="7BE894E1" w14:textId="77777777" w:rsidR="00E54CF9" w:rsidRPr="002D71EC" w:rsidRDefault="00E54CF9" w:rsidP="002D71EC">
            <w:pPr>
              <w:widowControl/>
              <w:ind w:firstLineChars="50" w:firstLine="110"/>
              <w:jc w:val="left"/>
              <w:rPr>
                <w:rFonts w:ascii="HGP明朝B" w:eastAsia="HGP明朝B"/>
                <w:sz w:val="22"/>
              </w:rPr>
            </w:pPr>
            <w:r w:rsidRPr="002D71EC">
              <w:rPr>
                <w:rFonts w:ascii="HGP明朝B" w:eastAsia="HGP明朝B" w:hint="eastAsia"/>
                <w:sz w:val="22"/>
              </w:rPr>
              <w:t>実績</w:t>
            </w:r>
          </w:p>
        </w:tc>
        <w:tc>
          <w:tcPr>
            <w:tcW w:w="760" w:type="dxa"/>
            <w:shd w:val="clear" w:color="auto" w:fill="auto"/>
          </w:tcPr>
          <w:p w14:paraId="24A48648" w14:textId="77777777" w:rsidR="00E54CF9" w:rsidRPr="002D71EC" w:rsidRDefault="00E54CF9" w:rsidP="002D71EC">
            <w:pPr>
              <w:widowControl/>
              <w:jc w:val="left"/>
              <w:rPr>
                <w:rFonts w:ascii="HGP明朝B" w:eastAsia="HGP明朝B"/>
                <w:sz w:val="22"/>
              </w:rPr>
            </w:pPr>
            <w:r w:rsidRPr="002D71EC">
              <w:rPr>
                <w:rFonts w:ascii="HGP明朝B" w:eastAsia="HGP明朝B" w:hint="eastAsia"/>
                <w:sz w:val="22"/>
              </w:rPr>
              <w:t>目標</w:t>
            </w:r>
          </w:p>
        </w:tc>
        <w:tc>
          <w:tcPr>
            <w:tcW w:w="817" w:type="dxa"/>
            <w:shd w:val="clear" w:color="auto" w:fill="auto"/>
          </w:tcPr>
          <w:p w14:paraId="56C04C73" w14:textId="77777777" w:rsidR="00E54CF9" w:rsidRPr="002D71EC" w:rsidRDefault="00E54CF9" w:rsidP="002D71EC">
            <w:pPr>
              <w:widowControl/>
              <w:ind w:firstLineChars="50" w:firstLine="110"/>
              <w:jc w:val="left"/>
              <w:rPr>
                <w:rFonts w:ascii="HGP明朝B" w:eastAsia="HGP明朝B"/>
                <w:sz w:val="22"/>
              </w:rPr>
            </w:pPr>
            <w:r w:rsidRPr="002D71EC">
              <w:rPr>
                <w:rFonts w:ascii="HGP明朝B" w:eastAsia="HGP明朝B" w:hint="eastAsia"/>
                <w:sz w:val="22"/>
              </w:rPr>
              <w:t>実績</w:t>
            </w:r>
          </w:p>
        </w:tc>
        <w:tc>
          <w:tcPr>
            <w:tcW w:w="4440" w:type="dxa"/>
            <w:vMerge/>
            <w:shd w:val="clear" w:color="auto" w:fill="auto"/>
          </w:tcPr>
          <w:p w14:paraId="2A41BEE1" w14:textId="77777777" w:rsidR="00E54CF9" w:rsidRPr="002D71EC" w:rsidRDefault="00E54CF9" w:rsidP="002D71EC">
            <w:pPr>
              <w:widowControl/>
              <w:jc w:val="left"/>
              <w:rPr>
                <w:rFonts w:ascii="HGP明朝B" w:eastAsia="HGP明朝B"/>
                <w:sz w:val="22"/>
              </w:rPr>
            </w:pPr>
          </w:p>
        </w:tc>
      </w:tr>
      <w:tr w:rsidR="00E54CF9" w:rsidRPr="002D71EC" w14:paraId="2994E631" w14:textId="77777777" w:rsidTr="000F3C8A">
        <w:trPr>
          <w:trHeight w:val="547"/>
        </w:trPr>
        <w:tc>
          <w:tcPr>
            <w:tcW w:w="1555" w:type="dxa"/>
          </w:tcPr>
          <w:p w14:paraId="060B14C8" w14:textId="77D0E9B0" w:rsidR="00E54CF9" w:rsidRDefault="00E54CF9" w:rsidP="002D71EC">
            <w:pPr>
              <w:rPr>
                <w:rFonts w:ascii="HGP明朝B" w:eastAsia="HGP明朝B"/>
                <w:sz w:val="22"/>
              </w:rPr>
            </w:pPr>
            <w:r w:rsidRPr="002D71EC">
              <w:rPr>
                <w:rFonts w:ascii="HGP明朝B" w:eastAsia="HGP明朝B" w:hint="eastAsia"/>
                <w:sz w:val="22"/>
              </w:rPr>
              <w:t>平成</w:t>
            </w:r>
            <w:r w:rsidR="00BB050E">
              <w:rPr>
                <w:rFonts w:ascii="HGP明朝B" w:eastAsia="HGP明朝B" w:hint="eastAsia"/>
                <w:sz w:val="22"/>
              </w:rPr>
              <w:t>31</w:t>
            </w:r>
            <w:r w:rsidRPr="002D71EC">
              <w:rPr>
                <w:rFonts w:ascii="HGP明朝B" w:eastAsia="HGP明朝B" w:hint="eastAsia"/>
                <w:sz w:val="22"/>
              </w:rPr>
              <w:t>年度</w:t>
            </w:r>
          </w:p>
          <w:p w14:paraId="6AE9B124" w14:textId="3E3FA621" w:rsidR="00BB050E" w:rsidRPr="002D71EC" w:rsidRDefault="00BB050E" w:rsidP="002D71EC">
            <w:pPr>
              <w:rPr>
                <w:rFonts w:ascii="HGP明朝B" w:eastAsia="HGP明朝B" w:hint="eastAsia"/>
                <w:sz w:val="22"/>
              </w:rPr>
            </w:pPr>
            <w:r>
              <w:rPr>
                <w:rFonts w:ascii="HGP明朝B" w:eastAsia="HGP明朝B" w:hint="eastAsia"/>
                <w:sz w:val="22"/>
              </w:rPr>
              <w:t>（令和元年度）</w:t>
            </w:r>
          </w:p>
        </w:tc>
        <w:tc>
          <w:tcPr>
            <w:tcW w:w="708" w:type="dxa"/>
            <w:shd w:val="clear" w:color="auto" w:fill="auto"/>
          </w:tcPr>
          <w:p w14:paraId="223D9895" w14:textId="49980870" w:rsidR="00E54CF9" w:rsidRPr="002D71EC" w:rsidRDefault="000F3C8A" w:rsidP="002D71EC">
            <w:pPr>
              <w:widowControl/>
              <w:jc w:val="left"/>
              <w:rPr>
                <w:rFonts w:ascii="HGP明朝B" w:eastAsia="HGP明朝B"/>
                <w:sz w:val="22"/>
              </w:rPr>
            </w:pPr>
            <w:r>
              <w:rPr>
                <w:rFonts w:ascii="HGP明朝B" w:eastAsia="HGP明朝B"/>
                <w:sz w:val="22"/>
              </w:rPr>
              <w:t>0</w:t>
            </w:r>
            <w:r w:rsidR="00E54CF9" w:rsidRPr="002D71EC">
              <w:rPr>
                <w:rFonts w:ascii="HGP明朝B" w:eastAsia="HGP明朝B" w:hint="eastAsia"/>
                <w:sz w:val="22"/>
              </w:rPr>
              <w:t>件</w:t>
            </w:r>
          </w:p>
        </w:tc>
        <w:tc>
          <w:tcPr>
            <w:tcW w:w="751" w:type="dxa"/>
            <w:shd w:val="clear" w:color="auto" w:fill="auto"/>
          </w:tcPr>
          <w:p w14:paraId="30135230" w14:textId="68889C48" w:rsidR="00E54CF9" w:rsidRPr="002D71EC" w:rsidRDefault="000F3C8A" w:rsidP="002D71EC">
            <w:pPr>
              <w:widowControl/>
              <w:jc w:val="left"/>
              <w:rPr>
                <w:rFonts w:ascii="HGP明朝B" w:eastAsia="HGP明朝B"/>
                <w:sz w:val="22"/>
              </w:rPr>
            </w:pPr>
            <w:r>
              <w:rPr>
                <w:rFonts w:ascii="HGP明朝B" w:eastAsia="HGP明朝B" w:hint="eastAsia"/>
                <w:sz w:val="22"/>
              </w:rPr>
              <w:t>0</w:t>
            </w:r>
            <w:r w:rsidR="002D71EC">
              <w:rPr>
                <w:rFonts w:ascii="HGP明朝B" w:eastAsia="HGP明朝B" w:hint="eastAsia"/>
                <w:sz w:val="22"/>
              </w:rPr>
              <w:t>件</w:t>
            </w:r>
          </w:p>
        </w:tc>
        <w:tc>
          <w:tcPr>
            <w:tcW w:w="760" w:type="dxa"/>
            <w:shd w:val="clear" w:color="auto" w:fill="auto"/>
          </w:tcPr>
          <w:p w14:paraId="7044CEE8" w14:textId="6F6C375F" w:rsidR="00E54CF9" w:rsidRPr="002D71EC" w:rsidRDefault="001375A9" w:rsidP="002D71EC">
            <w:pPr>
              <w:widowControl/>
              <w:jc w:val="left"/>
              <w:rPr>
                <w:rFonts w:ascii="HGP明朝B" w:eastAsia="HGP明朝B"/>
                <w:sz w:val="22"/>
              </w:rPr>
            </w:pPr>
            <w:r>
              <w:rPr>
                <w:rFonts w:ascii="HGP明朝B" w:eastAsia="HGP明朝B" w:hint="eastAsia"/>
                <w:sz w:val="22"/>
              </w:rPr>
              <w:t>2</w:t>
            </w:r>
            <w:r w:rsidR="002D71EC">
              <w:rPr>
                <w:rFonts w:ascii="HGP明朝B" w:eastAsia="HGP明朝B" w:hint="eastAsia"/>
                <w:sz w:val="22"/>
              </w:rPr>
              <w:t>件</w:t>
            </w:r>
          </w:p>
        </w:tc>
        <w:tc>
          <w:tcPr>
            <w:tcW w:w="817" w:type="dxa"/>
            <w:shd w:val="clear" w:color="auto" w:fill="auto"/>
          </w:tcPr>
          <w:p w14:paraId="1AC28176" w14:textId="1173A147" w:rsidR="00E54CF9" w:rsidRPr="002D71EC" w:rsidRDefault="00BB050E" w:rsidP="002D71EC">
            <w:pPr>
              <w:widowControl/>
              <w:jc w:val="left"/>
              <w:rPr>
                <w:rFonts w:ascii="HGP明朝B" w:eastAsia="HGP明朝B"/>
                <w:sz w:val="22"/>
              </w:rPr>
            </w:pPr>
            <w:r>
              <w:rPr>
                <w:rFonts w:ascii="HGP明朝B" w:eastAsia="HGP明朝B" w:hint="eastAsia"/>
                <w:sz w:val="22"/>
              </w:rPr>
              <w:t>2</w:t>
            </w:r>
            <w:r w:rsidR="002D71EC">
              <w:rPr>
                <w:rFonts w:ascii="HGP明朝B" w:eastAsia="HGP明朝B" w:hint="eastAsia"/>
                <w:sz w:val="22"/>
              </w:rPr>
              <w:t>件</w:t>
            </w:r>
          </w:p>
        </w:tc>
        <w:tc>
          <w:tcPr>
            <w:tcW w:w="4440" w:type="dxa"/>
            <w:shd w:val="clear" w:color="auto" w:fill="auto"/>
          </w:tcPr>
          <w:p w14:paraId="32ED43FD" w14:textId="4B8552D1" w:rsidR="00E54CF9" w:rsidRDefault="00BB050E" w:rsidP="000F3C8A">
            <w:pPr>
              <w:widowControl/>
              <w:jc w:val="left"/>
              <w:rPr>
                <w:rFonts w:ascii="HGP明朝B" w:eastAsia="HGP明朝B"/>
                <w:sz w:val="22"/>
              </w:rPr>
            </w:pPr>
            <w:r>
              <w:rPr>
                <w:rFonts w:ascii="HGP明朝B" w:eastAsia="HGP明朝B" w:hint="eastAsia"/>
                <w:sz w:val="22"/>
              </w:rPr>
              <w:t>2</w:t>
            </w:r>
            <w:r w:rsidR="00713D43">
              <w:rPr>
                <w:rFonts w:ascii="HGP明朝B" w:eastAsia="HGP明朝B" w:hint="eastAsia"/>
                <w:sz w:val="22"/>
              </w:rPr>
              <w:t>件（人身車内事故0件、有責事故</w:t>
            </w:r>
            <w:r w:rsidR="000F3C8A">
              <w:rPr>
                <w:rFonts w:ascii="HGP明朝B" w:eastAsia="HGP明朝B" w:hint="eastAsia"/>
                <w:sz w:val="22"/>
              </w:rPr>
              <w:t>1</w:t>
            </w:r>
            <w:r w:rsidR="00713D43">
              <w:rPr>
                <w:rFonts w:ascii="HGP明朝B" w:eastAsia="HGP明朝B" w:hint="eastAsia"/>
                <w:sz w:val="22"/>
              </w:rPr>
              <w:t>件</w:t>
            </w:r>
          </w:p>
          <w:p w14:paraId="53561C9F" w14:textId="23C07C87" w:rsidR="00713D43" w:rsidRPr="002D71EC" w:rsidRDefault="00713D43" w:rsidP="002D71EC">
            <w:pPr>
              <w:widowControl/>
              <w:jc w:val="left"/>
              <w:rPr>
                <w:rFonts w:ascii="HGP明朝B" w:eastAsia="HGP明朝B"/>
                <w:sz w:val="22"/>
              </w:rPr>
            </w:pPr>
            <w:r>
              <w:rPr>
                <w:rFonts w:ascii="HGP明朝B" w:eastAsia="HGP明朝B" w:hint="eastAsia"/>
                <w:sz w:val="22"/>
              </w:rPr>
              <w:t xml:space="preserve">　　　 物損事故</w:t>
            </w:r>
            <w:r w:rsidR="00BB050E">
              <w:rPr>
                <w:rFonts w:ascii="HGP明朝B" w:eastAsia="HGP明朝B" w:hint="eastAsia"/>
                <w:sz w:val="22"/>
              </w:rPr>
              <w:t>1</w:t>
            </w:r>
            <w:r>
              <w:rPr>
                <w:rFonts w:ascii="HGP明朝B" w:eastAsia="HGP明朝B" w:hint="eastAsia"/>
                <w:sz w:val="22"/>
              </w:rPr>
              <w:t>件）</w:t>
            </w:r>
          </w:p>
        </w:tc>
      </w:tr>
      <w:tr w:rsidR="00E33DC1" w:rsidRPr="002D71EC" w14:paraId="6B96081E" w14:textId="77777777" w:rsidTr="000F3C8A">
        <w:trPr>
          <w:trHeight w:val="547"/>
        </w:trPr>
        <w:tc>
          <w:tcPr>
            <w:tcW w:w="1555" w:type="dxa"/>
          </w:tcPr>
          <w:p w14:paraId="504FA4E4" w14:textId="16F14050" w:rsidR="00E33DC1" w:rsidRPr="002D71EC" w:rsidRDefault="00BB050E" w:rsidP="00E33DC1">
            <w:pPr>
              <w:rPr>
                <w:rFonts w:ascii="HGP明朝B" w:eastAsia="HGP明朝B"/>
                <w:sz w:val="22"/>
              </w:rPr>
            </w:pPr>
            <w:r>
              <w:rPr>
                <w:rFonts w:ascii="HGP明朝B" w:eastAsia="HGP明朝B" w:hint="eastAsia"/>
                <w:sz w:val="22"/>
              </w:rPr>
              <w:t>令和　2</w:t>
            </w:r>
            <w:r w:rsidR="00E33DC1">
              <w:rPr>
                <w:rFonts w:ascii="HGP明朝B" w:eastAsia="HGP明朝B" w:hint="eastAsia"/>
                <w:sz w:val="22"/>
              </w:rPr>
              <w:t>年度</w:t>
            </w:r>
          </w:p>
        </w:tc>
        <w:tc>
          <w:tcPr>
            <w:tcW w:w="708" w:type="dxa"/>
            <w:shd w:val="clear" w:color="auto" w:fill="auto"/>
          </w:tcPr>
          <w:p w14:paraId="1A75966C" w14:textId="4896506C" w:rsidR="00E33DC1" w:rsidRPr="002D71EC" w:rsidRDefault="000F3C8A" w:rsidP="00E33DC1">
            <w:pPr>
              <w:widowControl/>
              <w:jc w:val="left"/>
              <w:rPr>
                <w:rFonts w:ascii="HGP明朝B" w:eastAsia="HGP明朝B"/>
                <w:sz w:val="22"/>
              </w:rPr>
            </w:pPr>
            <w:r>
              <w:rPr>
                <w:rFonts w:ascii="HGP明朝B" w:eastAsia="HGP明朝B" w:hint="eastAsia"/>
                <w:sz w:val="22"/>
              </w:rPr>
              <w:t>0</w:t>
            </w:r>
            <w:r w:rsidR="00E33DC1" w:rsidRPr="002D71EC">
              <w:rPr>
                <w:rFonts w:ascii="HGP明朝B" w:eastAsia="HGP明朝B" w:hint="eastAsia"/>
                <w:sz w:val="22"/>
              </w:rPr>
              <w:t>件</w:t>
            </w:r>
          </w:p>
        </w:tc>
        <w:tc>
          <w:tcPr>
            <w:tcW w:w="751" w:type="dxa"/>
            <w:shd w:val="clear" w:color="auto" w:fill="auto"/>
          </w:tcPr>
          <w:p w14:paraId="2C186DAD" w14:textId="5BE07010" w:rsidR="00E33DC1" w:rsidRPr="002D71EC" w:rsidRDefault="000F3C8A" w:rsidP="00E33DC1">
            <w:pPr>
              <w:widowControl/>
              <w:jc w:val="left"/>
              <w:rPr>
                <w:rFonts w:ascii="HGP明朝B" w:eastAsia="HGP明朝B"/>
                <w:sz w:val="22"/>
              </w:rPr>
            </w:pPr>
            <w:r>
              <w:rPr>
                <w:rFonts w:ascii="HGP明朝B" w:eastAsia="HGP明朝B" w:hint="eastAsia"/>
                <w:sz w:val="22"/>
              </w:rPr>
              <w:t>0</w:t>
            </w:r>
            <w:r w:rsidR="00E33DC1">
              <w:rPr>
                <w:rFonts w:ascii="HGP明朝B" w:eastAsia="HGP明朝B" w:hint="eastAsia"/>
                <w:sz w:val="22"/>
              </w:rPr>
              <w:t>件</w:t>
            </w:r>
          </w:p>
        </w:tc>
        <w:tc>
          <w:tcPr>
            <w:tcW w:w="760" w:type="dxa"/>
            <w:shd w:val="clear" w:color="auto" w:fill="auto"/>
          </w:tcPr>
          <w:p w14:paraId="4034416A" w14:textId="72BE9209" w:rsidR="00E33DC1" w:rsidRPr="002D71EC" w:rsidRDefault="001375A9" w:rsidP="00E33DC1">
            <w:pPr>
              <w:widowControl/>
              <w:jc w:val="left"/>
              <w:rPr>
                <w:rFonts w:ascii="HGP明朝B" w:eastAsia="HGP明朝B"/>
                <w:sz w:val="22"/>
              </w:rPr>
            </w:pPr>
            <w:r>
              <w:rPr>
                <w:rFonts w:ascii="HGP明朝B" w:eastAsia="HGP明朝B" w:hint="eastAsia"/>
                <w:sz w:val="22"/>
              </w:rPr>
              <w:t>1</w:t>
            </w:r>
            <w:r w:rsidR="00E33DC1">
              <w:rPr>
                <w:rFonts w:ascii="HGP明朝B" w:eastAsia="HGP明朝B" w:hint="eastAsia"/>
                <w:sz w:val="22"/>
              </w:rPr>
              <w:t>件</w:t>
            </w:r>
          </w:p>
        </w:tc>
        <w:tc>
          <w:tcPr>
            <w:tcW w:w="817" w:type="dxa"/>
            <w:shd w:val="clear" w:color="auto" w:fill="auto"/>
          </w:tcPr>
          <w:p w14:paraId="2FBE68DC" w14:textId="0EE40B20" w:rsidR="00E33DC1" w:rsidRPr="002D71EC" w:rsidRDefault="001375A9" w:rsidP="00E33DC1">
            <w:pPr>
              <w:widowControl/>
              <w:jc w:val="left"/>
              <w:rPr>
                <w:rFonts w:ascii="HGP明朝B" w:eastAsia="HGP明朝B"/>
                <w:sz w:val="22"/>
              </w:rPr>
            </w:pPr>
            <w:r>
              <w:rPr>
                <w:rFonts w:ascii="HGP明朝B" w:eastAsia="HGP明朝B" w:hint="eastAsia"/>
                <w:sz w:val="22"/>
              </w:rPr>
              <w:t>4</w:t>
            </w:r>
            <w:r w:rsidR="00E33DC1">
              <w:rPr>
                <w:rFonts w:ascii="HGP明朝B" w:eastAsia="HGP明朝B" w:hint="eastAsia"/>
                <w:sz w:val="22"/>
              </w:rPr>
              <w:t>件</w:t>
            </w:r>
          </w:p>
        </w:tc>
        <w:tc>
          <w:tcPr>
            <w:tcW w:w="4440" w:type="dxa"/>
            <w:shd w:val="clear" w:color="auto" w:fill="auto"/>
          </w:tcPr>
          <w:p w14:paraId="0D712493" w14:textId="51A631F1" w:rsidR="00E33DC1" w:rsidRDefault="001375A9" w:rsidP="000F3C8A">
            <w:pPr>
              <w:widowControl/>
              <w:jc w:val="left"/>
              <w:rPr>
                <w:rFonts w:ascii="HGP明朝B" w:eastAsia="HGP明朝B"/>
                <w:sz w:val="22"/>
              </w:rPr>
            </w:pPr>
            <w:r>
              <w:rPr>
                <w:rFonts w:ascii="HGP明朝B" w:eastAsia="HGP明朝B" w:hint="eastAsia"/>
                <w:sz w:val="22"/>
              </w:rPr>
              <w:t>4</w:t>
            </w:r>
            <w:r w:rsidR="00E33DC1">
              <w:rPr>
                <w:rFonts w:ascii="HGP明朝B" w:eastAsia="HGP明朝B" w:hint="eastAsia"/>
                <w:sz w:val="22"/>
              </w:rPr>
              <w:t>件（人身車内事故0件、有責事故</w:t>
            </w:r>
            <w:r w:rsidR="000F3C8A">
              <w:rPr>
                <w:rFonts w:ascii="HGP明朝B" w:eastAsia="HGP明朝B" w:hint="eastAsia"/>
                <w:sz w:val="22"/>
              </w:rPr>
              <w:t>1</w:t>
            </w:r>
            <w:r w:rsidR="00E33DC1">
              <w:rPr>
                <w:rFonts w:ascii="HGP明朝B" w:eastAsia="HGP明朝B" w:hint="eastAsia"/>
                <w:sz w:val="22"/>
              </w:rPr>
              <w:t>件</w:t>
            </w:r>
          </w:p>
          <w:p w14:paraId="36C9823C" w14:textId="5534E8AB" w:rsidR="00E33DC1" w:rsidRPr="002D71EC" w:rsidRDefault="00E33DC1" w:rsidP="00E33DC1">
            <w:pPr>
              <w:widowControl/>
              <w:jc w:val="left"/>
              <w:rPr>
                <w:rFonts w:ascii="HGP明朝B" w:eastAsia="HGP明朝B"/>
                <w:sz w:val="22"/>
              </w:rPr>
            </w:pPr>
            <w:r>
              <w:rPr>
                <w:rFonts w:ascii="HGP明朝B" w:eastAsia="HGP明朝B" w:hint="eastAsia"/>
                <w:sz w:val="22"/>
              </w:rPr>
              <w:t xml:space="preserve">　　　 物損事故</w:t>
            </w:r>
            <w:r w:rsidR="001375A9">
              <w:rPr>
                <w:rFonts w:ascii="HGP明朝B" w:eastAsia="HGP明朝B" w:hint="eastAsia"/>
                <w:sz w:val="22"/>
              </w:rPr>
              <w:t>3</w:t>
            </w:r>
            <w:r>
              <w:rPr>
                <w:rFonts w:ascii="HGP明朝B" w:eastAsia="HGP明朝B" w:hint="eastAsia"/>
                <w:sz w:val="22"/>
              </w:rPr>
              <w:t>件）</w:t>
            </w:r>
          </w:p>
        </w:tc>
      </w:tr>
      <w:tr w:rsidR="00E33DC1" w:rsidRPr="002D71EC" w14:paraId="6ED95BCD" w14:textId="77777777" w:rsidTr="000F3C8A">
        <w:trPr>
          <w:trHeight w:val="547"/>
        </w:trPr>
        <w:tc>
          <w:tcPr>
            <w:tcW w:w="1555" w:type="dxa"/>
          </w:tcPr>
          <w:p w14:paraId="314B3ACD" w14:textId="20459D95" w:rsidR="00E33DC1" w:rsidRDefault="00BB050E" w:rsidP="00E33DC1">
            <w:pPr>
              <w:rPr>
                <w:rFonts w:ascii="HGP明朝B" w:eastAsia="HGP明朝B"/>
                <w:sz w:val="22"/>
              </w:rPr>
            </w:pPr>
            <w:r>
              <w:rPr>
                <w:rFonts w:ascii="HGP明朝B" w:eastAsia="HGP明朝B" w:hint="eastAsia"/>
                <w:sz w:val="22"/>
              </w:rPr>
              <w:t>令和　3</w:t>
            </w:r>
            <w:r w:rsidR="00E33DC1">
              <w:rPr>
                <w:rFonts w:ascii="HGP明朝B" w:eastAsia="HGP明朝B" w:hint="eastAsia"/>
                <w:sz w:val="22"/>
              </w:rPr>
              <w:t>年度</w:t>
            </w:r>
          </w:p>
          <w:p w14:paraId="46062C8B" w14:textId="60BE01FC" w:rsidR="00E33DC1" w:rsidRDefault="00E33DC1" w:rsidP="00E33DC1">
            <w:pPr>
              <w:rPr>
                <w:rFonts w:ascii="HGP明朝B" w:eastAsia="HGP明朝B"/>
                <w:sz w:val="22"/>
              </w:rPr>
            </w:pPr>
          </w:p>
        </w:tc>
        <w:tc>
          <w:tcPr>
            <w:tcW w:w="708" w:type="dxa"/>
            <w:shd w:val="clear" w:color="auto" w:fill="auto"/>
          </w:tcPr>
          <w:p w14:paraId="75E7AD8E" w14:textId="425EC41C" w:rsidR="00E33DC1" w:rsidRPr="002D71EC" w:rsidRDefault="000F3C8A" w:rsidP="00E33DC1">
            <w:pPr>
              <w:widowControl/>
              <w:jc w:val="left"/>
              <w:rPr>
                <w:rFonts w:ascii="HGP明朝B" w:eastAsia="HGP明朝B"/>
                <w:sz w:val="22"/>
              </w:rPr>
            </w:pPr>
            <w:r>
              <w:rPr>
                <w:rFonts w:ascii="HGP明朝B" w:eastAsia="HGP明朝B" w:hint="eastAsia"/>
                <w:sz w:val="22"/>
              </w:rPr>
              <w:t>0</w:t>
            </w:r>
            <w:r w:rsidR="00E33DC1" w:rsidRPr="002D71EC">
              <w:rPr>
                <w:rFonts w:ascii="HGP明朝B" w:eastAsia="HGP明朝B" w:hint="eastAsia"/>
                <w:sz w:val="22"/>
              </w:rPr>
              <w:t>件</w:t>
            </w:r>
          </w:p>
        </w:tc>
        <w:tc>
          <w:tcPr>
            <w:tcW w:w="751" w:type="dxa"/>
            <w:shd w:val="clear" w:color="auto" w:fill="auto"/>
          </w:tcPr>
          <w:p w14:paraId="53FA115A" w14:textId="4C3803F5" w:rsidR="00E33DC1" w:rsidRPr="002D71EC" w:rsidRDefault="000F3C8A" w:rsidP="00E33DC1">
            <w:pPr>
              <w:widowControl/>
              <w:jc w:val="left"/>
              <w:rPr>
                <w:rFonts w:ascii="HGP明朝B" w:eastAsia="HGP明朝B"/>
                <w:sz w:val="22"/>
              </w:rPr>
            </w:pPr>
            <w:r>
              <w:rPr>
                <w:rFonts w:ascii="HGP明朝B" w:eastAsia="HGP明朝B" w:hint="eastAsia"/>
                <w:sz w:val="22"/>
              </w:rPr>
              <w:t>0</w:t>
            </w:r>
            <w:r w:rsidR="00E33DC1">
              <w:rPr>
                <w:rFonts w:ascii="HGP明朝B" w:eastAsia="HGP明朝B" w:hint="eastAsia"/>
                <w:sz w:val="22"/>
              </w:rPr>
              <w:t>件</w:t>
            </w:r>
          </w:p>
        </w:tc>
        <w:tc>
          <w:tcPr>
            <w:tcW w:w="760" w:type="dxa"/>
            <w:shd w:val="clear" w:color="auto" w:fill="auto"/>
          </w:tcPr>
          <w:p w14:paraId="3B7891C5" w14:textId="1FBF27F6" w:rsidR="00E33DC1" w:rsidRPr="002D71EC" w:rsidRDefault="00CB53BD" w:rsidP="00E33DC1">
            <w:pPr>
              <w:widowControl/>
              <w:jc w:val="left"/>
              <w:rPr>
                <w:rFonts w:ascii="HGP明朝B" w:eastAsia="HGP明朝B"/>
                <w:sz w:val="22"/>
              </w:rPr>
            </w:pPr>
            <w:r>
              <w:rPr>
                <w:rFonts w:ascii="HGP明朝B" w:eastAsia="HGP明朝B" w:hint="eastAsia"/>
                <w:sz w:val="22"/>
              </w:rPr>
              <w:t>2</w:t>
            </w:r>
            <w:r w:rsidR="00E33DC1">
              <w:rPr>
                <w:rFonts w:ascii="HGP明朝B" w:eastAsia="HGP明朝B" w:hint="eastAsia"/>
                <w:sz w:val="22"/>
              </w:rPr>
              <w:t>件</w:t>
            </w:r>
          </w:p>
        </w:tc>
        <w:tc>
          <w:tcPr>
            <w:tcW w:w="817" w:type="dxa"/>
            <w:shd w:val="clear" w:color="auto" w:fill="auto"/>
          </w:tcPr>
          <w:p w14:paraId="1B7D17DF" w14:textId="45324F58" w:rsidR="00E33DC1" w:rsidRPr="002D71EC" w:rsidRDefault="001375A9" w:rsidP="00E33DC1">
            <w:pPr>
              <w:widowControl/>
              <w:jc w:val="left"/>
              <w:rPr>
                <w:rFonts w:ascii="HGP明朝B" w:eastAsia="HGP明朝B"/>
                <w:sz w:val="22"/>
              </w:rPr>
            </w:pPr>
            <w:r>
              <w:rPr>
                <w:rFonts w:ascii="HGP明朝B" w:eastAsia="HGP明朝B" w:hint="eastAsia"/>
                <w:sz w:val="22"/>
              </w:rPr>
              <w:t>2</w:t>
            </w:r>
            <w:r w:rsidR="00E33DC1">
              <w:rPr>
                <w:rFonts w:ascii="HGP明朝B" w:eastAsia="HGP明朝B" w:hint="eastAsia"/>
                <w:sz w:val="22"/>
              </w:rPr>
              <w:t>件</w:t>
            </w:r>
          </w:p>
        </w:tc>
        <w:tc>
          <w:tcPr>
            <w:tcW w:w="4440" w:type="dxa"/>
            <w:shd w:val="clear" w:color="auto" w:fill="auto"/>
          </w:tcPr>
          <w:p w14:paraId="105B5935" w14:textId="10214278" w:rsidR="00E33DC1" w:rsidRDefault="001375A9" w:rsidP="000F3C8A">
            <w:pPr>
              <w:widowControl/>
              <w:jc w:val="left"/>
              <w:rPr>
                <w:rFonts w:ascii="HGP明朝B" w:eastAsia="HGP明朝B"/>
                <w:sz w:val="22"/>
              </w:rPr>
            </w:pPr>
            <w:r>
              <w:rPr>
                <w:rFonts w:ascii="HGP明朝B" w:eastAsia="HGP明朝B" w:hint="eastAsia"/>
                <w:sz w:val="22"/>
              </w:rPr>
              <w:t>2</w:t>
            </w:r>
            <w:r w:rsidR="00E33DC1">
              <w:rPr>
                <w:rFonts w:ascii="HGP明朝B" w:eastAsia="HGP明朝B" w:hint="eastAsia"/>
                <w:sz w:val="22"/>
              </w:rPr>
              <w:t xml:space="preserve">件（人身車内事故0件、有責事故　</w:t>
            </w:r>
            <w:r w:rsidR="00CB53BD">
              <w:rPr>
                <w:rFonts w:ascii="HGP明朝B" w:eastAsia="HGP明朝B" w:hint="eastAsia"/>
                <w:sz w:val="22"/>
              </w:rPr>
              <w:t>1</w:t>
            </w:r>
            <w:r w:rsidR="00E33DC1">
              <w:rPr>
                <w:rFonts w:ascii="HGP明朝B" w:eastAsia="HGP明朝B" w:hint="eastAsia"/>
                <w:sz w:val="22"/>
              </w:rPr>
              <w:t>件</w:t>
            </w:r>
          </w:p>
          <w:p w14:paraId="29098FAB" w14:textId="0DABA9DE" w:rsidR="00E33DC1" w:rsidRPr="002D71EC" w:rsidRDefault="00E33DC1" w:rsidP="00E33DC1">
            <w:pPr>
              <w:widowControl/>
              <w:jc w:val="left"/>
              <w:rPr>
                <w:rFonts w:ascii="HGP明朝B" w:eastAsia="HGP明朝B"/>
                <w:sz w:val="22"/>
              </w:rPr>
            </w:pPr>
            <w:r>
              <w:rPr>
                <w:rFonts w:ascii="HGP明朝B" w:eastAsia="HGP明朝B" w:hint="eastAsia"/>
                <w:sz w:val="22"/>
              </w:rPr>
              <w:t xml:space="preserve">　　　 物損事故</w:t>
            </w:r>
            <w:r w:rsidR="001375A9">
              <w:rPr>
                <w:rFonts w:ascii="HGP明朝B" w:eastAsia="HGP明朝B" w:hint="eastAsia"/>
                <w:sz w:val="22"/>
              </w:rPr>
              <w:t>1</w:t>
            </w:r>
            <w:r>
              <w:rPr>
                <w:rFonts w:ascii="HGP明朝B" w:eastAsia="HGP明朝B" w:hint="eastAsia"/>
                <w:sz w:val="22"/>
              </w:rPr>
              <w:t>件）</w:t>
            </w:r>
          </w:p>
        </w:tc>
      </w:tr>
    </w:tbl>
    <w:p w14:paraId="75C25C4F" w14:textId="77777777" w:rsidR="00E4399A" w:rsidRDefault="00E4399A" w:rsidP="00FC537D">
      <w:pPr>
        <w:rPr>
          <w:rFonts w:ascii="HGP明朝B" w:eastAsia="HGP明朝B"/>
          <w:sz w:val="24"/>
          <w:szCs w:val="24"/>
        </w:rPr>
      </w:pPr>
    </w:p>
    <w:p w14:paraId="3C5C34D1" w14:textId="479501DF" w:rsidR="00E755F6" w:rsidRDefault="00E755F6" w:rsidP="00E755F6">
      <w:pPr>
        <w:jc w:val="right"/>
        <w:rPr>
          <w:rFonts w:ascii="HGP明朝B" w:eastAsia="HGP明朝B"/>
          <w:sz w:val="24"/>
          <w:szCs w:val="24"/>
        </w:rPr>
      </w:pPr>
      <w:r>
        <w:rPr>
          <w:rFonts w:ascii="HGP明朝B" w:eastAsia="HGP明朝B" w:hint="eastAsia"/>
          <w:sz w:val="24"/>
          <w:szCs w:val="24"/>
        </w:rPr>
        <w:t xml:space="preserve">有限会社　</w:t>
      </w:r>
      <w:r w:rsidR="00B63036">
        <w:rPr>
          <w:rFonts w:ascii="HGP明朝B" w:eastAsia="HGP明朝B" w:hint="eastAsia"/>
          <w:sz w:val="24"/>
          <w:szCs w:val="24"/>
        </w:rPr>
        <w:t xml:space="preserve"> </w:t>
      </w:r>
      <w:r>
        <w:rPr>
          <w:rFonts w:ascii="HGP明朝B" w:eastAsia="HGP明朝B" w:hint="eastAsia"/>
          <w:sz w:val="24"/>
          <w:szCs w:val="24"/>
        </w:rPr>
        <w:t>大 沼 交 通</w:t>
      </w:r>
    </w:p>
    <w:p w14:paraId="386301FB" w14:textId="77777777" w:rsidR="00E755F6" w:rsidRDefault="00E755F6" w:rsidP="00E755F6">
      <w:pPr>
        <w:jc w:val="right"/>
        <w:rPr>
          <w:rFonts w:ascii="HGP明朝B" w:eastAsia="HGP明朝B"/>
          <w:sz w:val="24"/>
          <w:szCs w:val="24"/>
        </w:rPr>
      </w:pPr>
      <w:r>
        <w:rPr>
          <w:rFonts w:ascii="HGP明朝B" w:eastAsia="HGP明朝B" w:hint="eastAsia"/>
          <w:sz w:val="24"/>
          <w:szCs w:val="24"/>
        </w:rPr>
        <w:t>代表取締役　 小 林 克 彦</w:t>
      </w:r>
    </w:p>
    <w:p w14:paraId="494FBBAC" w14:textId="1947B692" w:rsidR="00E755F6" w:rsidRDefault="00E755F6" w:rsidP="009C2BCD">
      <w:pPr>
        <w:wordWrap w:val="0"/>
        <w:jc w:val="right"/>
        <w:rPr>
          <w:rFonts w:ascii="HGP明朝B" w:eastAsia="HGP明朝B"/>
          <w:sz w:val="24"/>
          <w:szCs w:val="24"/>
        </w:rPr>
      </w:pPr>
      <w:r>
        <w:rPr>
          <w:rFonts w:ascii="HGP明朝B" w:eastAsia="HGP明朝B" w:hint="eastAsia"/>
          <w:sz w:val="24"/>
          <w:szCs w:val="24"/>
        </w:rPr>
        <w:t>統括部長</w:t>
      </w:r>
      <w:r w:rsidR="009C2BCD">
        <w:rPr>
          <w:rFonts w:ascii="HGP明朝B" w:eastAsia="HGP明朝B" w:hint="eastAsia"/>
          <w:sz w:val="24"/>
          <w:szCs w:val="24"/>
        </w:rPr>
        <w:t xml:space="preserve"> </w:t>
      </w:r>
      <w:r w:rsidR="009C2BCD">
        <w:rPr>
          <w:rFonts w:ascii="HGP明朝B" w:eastAsia="HGP明朝B"/>
          <w:sz w:val="24"/>
          <w:szCs w:val="24"/>
        </w:rPr>
        <w:t xml:space="preserve"> </w:t>
      </w:r>
      <w:r w:rsidR="009C2BCD">
        <w:rPr>
          <w:rFonts w:ascii="HGP明朝B" w:eastAsia="HGP明朝B" w:hint="eastAsia"/>
          <w:sz w:val="24"/>
          <w:szCs w:val="24"/>
        </w:rPr>
        <w:t>木 田 俊 敎</w:t>
      </w:r>
    </w:p>
    <w:p w14:paraId="6C6DF28A" w14:textId="77777777" w:rsidR="000F3C8A" w:rsidRPr="002D71EC" w:rsidRDefault="000F3C8A" w:rsidP="00E755F6">
      <w:pPr>
        <w:jc w:val="right"/>
        <w:rPr>
          <w:rFonts w:ascii="HGP明朝B" w:eastAsia="HGP明朝B"/>
          <w:sz w:val="24"/>
          <w:szCs w:val="24"/>
        </w:rPr>
      </w:pPr>
    </w:p>
    <w:sectPr w:rsidR="000F3C8A" w:rsidRPr="002D71EC" w:rsidSect="00E33DC1">
      <w:pgSz w:w="11906" w:h="16838"/>
      <w:pgMar w:top="567" w:right="1701" w:bottom="25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E5717" w14:textId="77777777" w:rsidR="001B0BBC" w:rsidRDefault="001B0BBC" w:rsidP="00C764F2">
      <w:r>
        <w:separator/>
      </w:r>
    </w:p>
  </w:endnote>
  <w:endnote w:type="continuationSeparator" w:id="0">
    <w:p w14:paraId="28E835AA" w14:textId="77777777" w:rsidR="001B0BBC" w:rsidRDefault="001B0BBC" w:rsidP="00C76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DA6DB" w14:textId="77777777" w:rsidR="001B0BBC" w:rsidRDefault="001B0BBC" w:rsidP="00C764F2">
      <w:r>
        <w:separator/>
      </w:r>
    </w:p>
  </w:footnote>
  <w:footnote w:type="continuationSeparator" w:id="0">
    <w:p w14:paraId="0DD60910" w14:textId="77777777" w:rsidR="001B0BBC" w:rsidRDefault="001B0BBC" w:rsidP="00C76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465D"/>
    <w:multiLevelType w:val="hybridMultilevel"/>
    <w:tmpl w:val="C54EE2D0"/>
    <w:lvl w:ilvl="0" w:tplc="C00652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6C4646"/>
    <w:multiLevelType w:val="hybridMultilevel"/>
    <w:tmpl w:val="30AA39C2"/>
    <w:lvl w:ilvl="0" w:tplc="7BDADE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CD3CF4"/>
    <w:multiLevelType w:val="hybridMultilevel"/>
    <w:tmpl w:val="E23CB4AC"/>
    <w:lvl w:ilvl="0" w:tplc="D0EEE0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DF67F4"/>
    <w:multiLevelType w:val="hybridMultilevel"/>
    <w:tmpl w:val="B77E0938"/>
    <w:lvl w:ilvl="0" w:tplc="667C1B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5AA"/>
    <w:rsid w:val="000F3C8A"/>
    <w:rsid w:val="001375A9"/>
    <w:rsid w:val="001B0BBC"/>
    <w:rsid w:val="002242DD"/>
    <w:rsid w:val="00282BD2"/>
    <w:rsid w:val="002D71EC"/>
    <w:rsid w:val="003016B1"/>
    <w:rsid w:val="00305D02"/>
    <w:rsid w:val="0047302B"/>
    <w:rsid w:val="005931B5"/>
    <w:rsid w:val="00713D43"/>
    <w:rsid w:val="00886500"/>
    <w:rsid w:val="008C1AE9"/>
    <w:rsid w:val="009105AA"/>
    <w:rsid w:val="009C2BCD"/>
    <w:rsid w:val="00A9196E"/>
    <w:rsid w:val="00B63036"/>
    <w:rsid w:val="00B7782D"/>
    <w:rsid w:val="00BB050E"/>
    <w:rsid w:val="00C764F2"/>
    <w:rsid w:val="00CB53BD"/>
    <w:rsid w:val="00D900EC"/>
    <w:rsid w:val="00E04FBC"/>
    <w:rsid w:val="00E149AF"/>
    <w:rsid w:val="00E33DC1"/>
    <w:rsid w:val="00E4399A"/>
    <w:rsid w:val="00E54CF9"/>
    <w:rsid w:val="00E755F6"/>
    <w:rsid w:val="00F63BF0"/>
    <w:rsid w:val="00FC5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8F6E48"/>
  <w15:docId w15:val="{B29E74F2-573F-4A89-A010-EA975CC6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3BF0"/>
    <w:pPr>
      <w:ind w:leftChars="400" w:left="840"/>
    </w:pPr>
  </w:style>
  <w:style w:type="paragraph" w:styleId="a4">
    <w:name w:val="header"/>
    <w:basedOn w:val="a"/>
    <w:link w:val="a5"/>
    <w:uiPriority w:val="99"/>
    <w:unhideWhenUsed/>
    <w:rsid w:val="00C764F2"/>
    <w:pPr>
      <w:tabs>
        <w:tab w:val="center" w:pos="4252"/>
        <w:tab w:val="right" w:pos="8504"/>
      </w:tabs>
      <w:snapToGrid w:val="0"/>
    </w:pPr>
  </w:style>
  <w:style w:type="character" w:customStyle="1" w:styleId="a5">
    <w:name w:val="ヘッダー (文字)"/>
    <w:basedOn w:val="a0"/>
    <w:link w:val="a4"/>
    <w:uiPriority w:val="99"/>
    <w:rsid w:val="00C764F2"/>
  </w:style>
  <w:style w:type="paragraph" w:styleId="a6">
    <w:name w:val="footer"/>
    <w:basedOn w:val="a"/>
    <w:link w:val="a7"/>
    <w:uiPriority w:val="99"/>
    <w:unhideWhenUsed/>
    <w:rsid w:val="00C764F2"/>
    <w:pPr>
      <w:tabs>
        <w:tab w:val="center" w:pos="4252"/>
        <w:tab w:val="right" w:pos="8504"/>
      </w:tabs>
      <w:snapToGrid w:val="0"/>
    </w:pPr>
  </w:style>
  <w:style w:type="character" w:customStyle="1" w:styleId="a7">
    <w:name w:val="フッター (文字)"/>
    <w:basedOn w:val="a0"/>
    <w:link w:val="a6"/>
    <w:uiPriority w:val="99"/>
    <w:rsid w:val="00C76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744CE-B313-4881-AE4B-4ABE6C55C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Shirakawa</dc:creator>
  <cp:keywords/>
  <dc:description/>
  <cp:lastModifiedBy>CLNT02</cp:lastModifiedBy>
  <cp:revision>3</cp:revision>
  <cp:lastPrinted>2020-04-17T07:57:00Z</cp:lastPrinted>
  <dcterms:created xsi:type="dcterms:W3CDTF">2022-03-11T04:26:00Z</dcterms:created>
  <dcterms:modified xsi:type="dcterms:W3CDTF">2022-03-11T04:42:00Z</dcterms:modified>
</cp:coreProperties>
</file>